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AA" w:rsidRPr="001608AA" w:rsidRDefault="001608AA" w:rsidP="00B41557">
      <w:pPr>
        <w:spacing w:line="360" w:lineRule="auto"/>
        <w:jc w:val="center"/>
        <w:rPr>
          <w:sz w:val="24"/>
          <w:szCs w:val="24"/>
          <w:u w:val="single"/>
          <w:lang w:val="sk-SK"/>
        </w:rPr>
      </w:pPr>
      <w:r w:rsidRPr="001608AA">
        <w:rPr>
          <w:sz w:val="24"/>
          <w:szCs w:val="24"/>
          <w:u w:val="single"/>
          <w:lang w:val="sk-SK"/>
        </w:rPr>
        <w:t xml:space="preserve">prof. PhDr. Róbert </w:t>
      </w:r>
      <w:proofErr w:type="spellStart"/>
      <w:r w:rsidRPr="001608AA">
        <w:rPr>
          <w:sz w:val="24"/>
          <w:szCs w:val="24"/>
          <w:u w:val="single"/>
          <w:lang w:val="sk-SK"/>
        </w:rPr>
        <w:t>Letz</w:t>
      </w:r>
      <w:proofErr w:type="spellEnd"/>
      <w:r w:rsidRPr="001608AA">
        <w:rPr>
          <w:sz w:val="24"/>
          <w:szCs w:val="24"/>
          <w:u w:val="single"/>
          <w:lang w:val="sk-SK"/>
        </w:rPr>
        <w:t xml:space="preserve">, PhD., Katedra histórie Pedagogická fakulta UK, </w:t>
      </w:r>
    </w:p>
    <w:p w:rsidR="001608AA" w:rsidRPr="001608AA" w:rsidRDefault="001608AA" w:rsidP="00B41557">
      <w:pPr>
        <w:spacing w:line="360" w:lineRule="auto"/>
        <w:jc w:val="center"/>
        <w:rPr>
          <w:sz w:val="24"/>
          <w:szCs w:val="24"/>
          <w:u w:val="single"/>
          <w:lang w:val="sk-SK"/>
        </w:rPr>
      </w:pPr>
      <w:r w:rsidRPr="001608AA">
        <w:rPr>
          <w:sz w:val="24"/>
          <w:szCs w:val="24"/>
          <w:u w:val="single"/>
          <w:lang w:val="sk-SK"/>
        </w:rPr>
        <w:t>Račianska 59, 813 34 Bratislava</w:t>
      </w:r>
    </w:p>
    <w:p w:rsidR="001608AA" w:rsidRDefault="001608AA" w:rsidP="00B41557">
      <w:pPr>
        <w:spacing w:line="360" w:lineRule="auto"/>
        <w:jc w:val="center"/>
        <w:rPr>
          <w:b/>
          <w:sz w:val="24"/>
          <w:szCs w:val="24"/>
          <w:lang w:val="sk-SK"/>
        </w:rPr>
      </w:pPr>
    </w:p>
    <w:p w:rsidR="00B41557" w:rsidRDefault="00B41557" w:rsidP="00B41557">
      <w:pPr>
        <w:spacing w:line="360" w:lineRule="auto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OPONENTSKÝ POSUDOK</w:t>
      </w:r>
    </w:p>
    <w:p w:rsidR="00B41557" w:rsidRDefault="00B41557" w:rsidP="00B41557">
      <w:pPr>
        <w:spacing w:line="360" w:lineRule="auto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na habilitačnú prácu PhDr. Mareka </w:t>
      </w:r>
      <w:proofErr w:type="spellStart"/>
      <w:r>
        <w:rPr>
          <w:b/>
          <w:sz w:val="24"/>
          <w:szCs w:val="24"/>
          <w:lang w:val="sk-SK"/>
        </w:rPr>
        <w:t>Syrného</w:t>
      </w:r>
      <w:proofErr w:type="spellEnd"/>
      <w:r>
        <w:rPr>
          <w:b/>
          <w:sz w:val="24"/>
          <w:szCs w:val="24"/>
          <w:lang w:val="sk-SK"/>
        </w:rPr>
        <w:t>, PhD.</w:t>
      </w:r>
    </w:p>
    <w:p w:rsidR="00B41557" w:rsidRDefault="00B41557" w:rsidP="00B41557">
      <w:pPr>
        <w:spacing w:line="36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Osobnosti slovenskej politiky v zlomových obdobiach rokov 1938 – 1949 </w:t>
      </w:r>
    </w:p>
    <w:p w:rsidR="00B41557" w:rsidRDefault="00B41557" w:rsidP="00B41557">
      <w:pPr>
        <w:spacing w:line="360" w:lineRule="auto"/>
        <w:rPr>
          <w:b/>
          <w:sz w:val="24"/>
          <w:szCs w:val="24"/>
          <w:lang w:val="sk-SK"/>
        </w:rPr>
      </w:pPr>
    </w:p>
    <w:p w:rsidR="00B41557" w:rsidRDefault="00B41557" w:rsidP="00B41557">
      <w:pPr>
        <w:spacing w:line="360" w:lineRule="auto"/>
        <w:ind w:firstLine="709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Slovenská historiografia ešte veľa dlhuje osobnostiam v priereze celých slovenských dejín. Pomaly, ale istotne sa zapĺňajú neprebádané miesta a dejiny sa zaľudňujú. Preto možno iba privítať, že M. </w:t>
      </w:r>
      <w:proofErr w:type="spellStart"/>
      <w:r>
        <w:rPr>
          <w:sz w:val="24"/>
          <w:szCs w:val="24"/>
          <w:lang w:val="sk-SK"/>
        </w:rPr>
        <w:t>Syrný</w:t>
      </w:r>
      <w:proofErr w:type="spellEnd"/>
      <w:r>
        <w:rPr>
          <w:sz w:val="24"/>
          <w:szCs w:val="24"/>
          <w:lang w:val="sk-SK"/>
        </w:rPr>
        <w:t xml:space="preserve"> si vybral ako tému svojej habilitačnej práce práve osobnosti, a to osobnosti slovenskej politiky 20. storočia. Vybraná téma habilitácie konvenuje s jeho </w:t>
      </w:r>
      <w:proofErr w:type="spellStart"/>
      <w:r>
        <w:rPr>
          <w:sz w:val="24"/>
          <w:szCs w:val="24"/>
          <w:lang w:val="sk-SK"/>
        </w:rPr>
        <w:t>profesnou</w:t>
      </w:r>
      <w:proofErr w:type="spellEnd"/>
      <w:r>
        <w:rPr>
          <w:sz w:val="24"/>
          <w:szCs w:val="24"/>
          <w:lang w:val="sk-SK"/>
        </w:rPr>
        <w:t xml:space="preserve"> orientáciou. M. </w:t>
      </w:r>
      <w:proofErr w:type="spellStart"/>
      <w:r>
        <w:rPr>
          <w:sz w:val="24"/>
          <w:szCs w:val="24"/>
          <w:lang w:val="sk-SK"/>
        </w:rPr>
        <w:t>Syrný</w:t>
      </w:r>
      <w:proofErr w:type="spellEnd"/>
      <w:r>
        <w:rPr>
          <w:sz w:val="24"/>
          <w:szCs w:val="24"/>
          <w:lang w:val="sk-SK"/>
        </w:rPr>
        <w:t xml:space="preserve"> patrí k už etablovaným historikom. Dlhší čas sa venuje obdobiu, ohraničenému rokmi 1938 – 1948. </w:t>
      </w:r>
      <w:r>
        <w:rPr>
          <w:rStyle w:val="st"/>
          <w:sz w:val="24"/>
          <w:szCs w:val="24"/>
          <w:lang w:val="sk-SK"/>
        </w:rPr>
        <w:t xml:space="preserve">Je autorom viacerých vedeckých a odborných publikácií, spomedzi ktorých má osobitný význam monografia </w:t>
      </w:r>
      <w:r>
        <w:rPr>
          <w:rStyle w:val="st"/>
          <w:i/>
          <w:sz w:val="24"/>
          <w:szCs w:val="24"/>
          <w:lang w:val="sk-SK"/>
        </w:rPr>
        <w:t>Slovenskí demokrati ´44-48</w:t>
      </w:r>
      <w:r>
        <w:rPr>
          <w:rStyle w:val="st"/>
          <w:sz w:val="24"/>
          <w:szCs w:val="24"/>
          <w:lang w:val="sk-SK"/>
        </w:rPr>
        <w:t xml:space="preserve">, kde ako prvý historik podrobne spracoval dejiny Demokratickej strany. </w:t>
      </w:r>
    </w:p>
    <w:p w:rsidR="00B41557" w:rsidRDefault="00B41557" w:rsidP="00B41557">
      <w:pPr>
        <w:spacing w:line="360" w:lineRule="auto"/>
        <w:ind w:firstLine="709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Predložená habilitačná práca </w:t>
      </w:r>
      <w:r>
        <w:rPr>
          <w:i/>
          <w:sz w:val="24"/>
          <w:szCs w:val="24"/>
          <w:lang w:val="sk-SK"/>
        </w:rPr>
        <w:t xml:space="preserve">Osobnosti slovenskej politiky v zlomových obdobiach rokov 1938 – 1949 </w:t>
      </w:r>
      <w:r>
        <w:rPr>
          <w:sz w:val="24"/>
          <w:szCs w:val="24"/>
          <w:lang w:val="sk-SK"/>
        </w:rPr>
        <w:t xml:space="preserve">je súborom piatich publikovaných textov autora, pričom každý z týchto textov je venovaný inej osobe. Autor sem zaradil biografické portréty Ivana Markoviča, Gustáva Husáka, Martina Kvetka, Vavra </w:t>
      </w:r>
      <w:proofErr w:type="spellStart"/>
      <w:r>
        <w:rPr>
          <w:sz w:val="24"/>
          <w:szCs w:val="24"/>
          <w:lang w:val="sk-SK"/>
        </w:rPr>
        <w:t>Šrobára</w:t>
      </w:r>
      <w:proofErr w:type="spellEnd"/>
      <w:r>
        <w:rPr>
          <w:sz w:val="24"/>
          <w:szCs w:val="24"/>
          <w:lang w:val="sk-SK"/>
        </w:rPr>
        <w:t xml:space="preserve"> a Jozefa </w:t>
      </w:r>
      <w:proofErr w:type="spellStart"/>
      <w:r>
        <w:rPr>
          <w:sz w:val="24"/>
          <w:szCs w:val="24"/>
          <w:lang w:val="sk-SK"/>
        </w:rPr>
        <w:t>Lettricha</w:t>
      </w:r>
      <w:proofErr w:type="spellEnd"/>
      <w:r>
        <w:rPr>
          <w:sz w:val="24"/>
          <w:szCs w:val="24"/>
          <w:lang w:val="sk-SK"/>
        </w:rPr>
        <w:t xml:space="preserve">. Ako uvádza v úvode na s. 6 i na iných miestach práce, tieto osobnosti reprezentovali rôzne prúdy slovenskej spoločnosti a politiky i rôzne generácie a spôsoby vyrovnávania sa a prežívania vojnovej či povojnovej reality. Pohybovali sa však v rovnakom spoločenskom prostredí a všetci patrili buď k ľavicovému, alebo občiansko-liberálnemu smeru a boli zástancami československej štátnosti. Každý z biografických portrétov sa zameriava na politické aktivity osobnosti v kontexte danej doby.  Habilitačná práca je založená na výskume v domácich a zahraničných (českých) archívoch, na využití dobovej tlače a relevantnej odbornej literatúry. Prináša doteraz málo známe alebo úplne neznáme fakty. Osobitne vyzdvihujem prínos biografického portrétu J. </w:t>
      </w:r>
      <w:proofErr w:type="spellStart"/>
      <w:r>
        <w:rPr>
          <w:sz w:val="24"/>
          <w:szCs w:val="24"/>
          <w:lang w:val="sk-SK"/>
        </w:rPr>
        <w:t>Lettricha</w:t>
      </w:r>
      <w:proofErr w:type="spellEnd"/>
      <w:r>
        <w:rPr>
          <w:sz w:val="24"/>
          <w:szCs w:val="24"/>
          <w:lang w:val="sk-SK"/>
        </w:rPr>
        <w:t xml:space="preserve"> a spracovanie počiatkov jeho exilu v USA od roku 1948, ale aj erudovanosť a vecnosť spracovania portrétov M. Kvetka a G. Husáka. Rozsahom i kvalitou najslabší je podľa môjho názoru portrét I. Markoviča. Podľa mojej mienky autor mohol byť ku skúmaným osobnostiam kritickejší a postaviť si dôraznejšie aj otázku, aké boli ich osobné a politické limity, kde konali nevhodne, prípadne mohli konať a nekonali.   </w:t>
      </w:r>
    </w:p>
    <w:p w:rsidR="00B41557" w:rsidRDefault="00B41557" w:rsidP="00B41557">
      <w:pPr>
        <w:spacing w:line="360" w:lineRule="auto"/>
        <w:ind w:firstLine="709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Výber piatich osobností v habilitačnej práci je reprezentatívny, hoci by bolo prínosné zaradiť aj kapitolu o vzájomných vzťahoch týchto osobností. Tým by viac vynikli spoločné </w:t>
      </w:r>
      <w:r>
        <w:rPr>
          <w:sz w:val="24"/>
          <w:szCs w:val="24"/>
          <w:lang w:val="sk-SK"/>
        </w:rPr>
        <w:lastRenderedPageBreak/>
        <w:t xml:space="preserve">momenty, ktoré sa spomínajú všeobecne v závere. Ďalej sa v práci </w:t>
      </w:r>
      <w:proofErr w:type="spellStart"/>
      <w:r>
        <w:rPr>
          <w:sz w:val="24"/>
          <w:szCs w:val="24"/>
          <w:lang w:val="sk-SK"/>
        </w:rPr>
        <w:t>habilitant</w:t>
      </w:r>
      <w:proofErr w:type="spellEnd"/>
      <w:r>
        <w:rPr>
          <w:sz w:val="24"/>
          <w:szCs w:val="24"/>
          <w:lang w:val="sk-SK"/>
        </w:rPr>
        <w:t xml:space="preserve"> mohol viac zamerať na kritériá výberu osobností a na proporčnosť rozsahu pri ich spracovaní. Takisto by bolo zaujímavé a komp</w:t>
      </w:r>
      <w:r>
        <w:rPr>
          <w:sz w:val="24"/>
          <w:szCs w:val="24"/>
          <w:lang w:val="sk-SK"/>
        </w:rPr>
        <w:t>l</w:t>
      </w:r>
      <w:r>
        <w:rPr>
          <w:sz w:val="24"/>
          <w:szCs w:val="24"/>
          <w:lang w:val="sk-SK"/>
        </w:rPr>
        <w:t xml:space="preserve">exnejšie, keby práca obsahovala biografický portrét osobnosti, ktorá by reprezentovala ľudácky prúd v slovenskej politike, a to osobnosť, ktorá mala blízko k odbojovému hnutiu, napríklad Martin Sokol alebo František </w:t>
      </w:r>
      <w:proofErr w:type="spellStart"/>
      <w:r>
        <w:rPr>
          <w:sz w:val="24"/>
          <w:szCs w:val="24"/>
          <w:lang w:val="sk-SK"/>
        </w:rPr>
        <w:t>Galan</w:t>
      </w:r>
      <w:proofErr w:type="spellEnd"/>
      <w:r>
        <w:rPr>
          <w:sz w:val="24"/>
          <w:szCs w:val="24"/>
          <w:lang w:val="sk-SK"/>
        </w:rPr>
        <w:t xml:space="preserve">. Tak by sa viac ukázali kapacity a limity politiky HSĽS vo vzťahu k odboju. Tieto pripomienky sa však dali ťažko zohľadniť, pretože pri písaní štúdií o osobnostiach autor zrejme ešte nevedel, že ich neskôr použije ako habilitačnú prácu. Do istej miery však mohol spájajúcemu – syntetizujúcemu účelu habilitačnej práce viac slúžiť jej záver.  </w:t>
      </w:r>
    </w:p>
    <w:p w:rsidR="00B41557" w:rsidRDefault="00B41557" w:rsidP="00B41557">
      <w:pPr>
        <w:spacing w:line="360" w:lineRule="auto"/>
        <w:ind w:firstLine="709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 tomto mieste uvádzam niekoľko pripomienok s habilitačnej práci. Údajný vplyv argumentácie I. Markoviča na K. </w:t>
      </w:r>
      <w:proofErr w:type="spellStart"/>
      <w:r>
        <w:rPr>
          <w:sz w:val="24"/>
          <w:szCs w:val="24"/>
          <w:lang w:val="sk-SK"/>
        </w:rPr>
        <w:t>Sidora</w:t>
      </w:r>
      <w:proofErr w:type="spellEnd"/>
      <w:r>
        <w:rPr>
          <w:sz w:val="24"/>
          <w:szCs w:val="24"/>
          <w:lang w:val="sk-SK"/>
        </w:rPr>
        <w:t xml:space="preserve"> v septembri 1938 (s. 8) bude zrejme tradovanou legendou. </w:t>
      </w:r>
      <w:proofErr w:type="spellStart"/>
      <w:r>
        <w:rPr>
          <w:sz w:val="24"/>
          <w:szCs w:val="24"/>
          <w:lang w:val="sk-SK"/>
        </w:rPr>
        <w:t>Sidor</w:t>
      </w:r>
      <w:proofErr w:type="spellEnd"/>
      <w:r>
        <w:rPr>
          <w:sz w:val="24"/>
          <w:szCs w:val="24"/>
          <w:lang w:val="sk-SK"/>
        </w:rPr>
        <w:t xml:space="preserve"> sa o ňom nezmieňuje ani vo svojich denníkoch. Termín české zeme sa v slovenčine a v historiografickej terminológii nepoužíva, je to bohemizmus. Správne má byť české krajiny (s. 9). Interpretácia o návšteve V. </w:t>
      </w:r>
      <w:proofErr w:type="spellStart"/>
      <w:r>
        <w:rPr>
          <w:sz w:val="24"/>
          <w:szCs w:val="24"/>
          <w:lang w:val="sk-SK"/>
        </w:rPr>
        <w:t>Šrobára</w:t>
      </w:r>
      <w:proofErr w:type="spellEnd"/>
      <w:r>
        <w:rPr>
          <w:sz w:val="24"/>
          <w:szCs w:val="24"/>
          <w:lang w:val="sk-SK"/>
        </w:rPr>
        <w:t xml:space="preserve"> u spišského biskupa J. </w:t>
      </w:r>
      <w:proofErr w:type="spellStart"/>
      <w:r>
        <w:rPr>
          <w:sz w:val="24"/>
          <w:szCs w:val="24"/>
          <w:lang w:val="sk-SK"/>
        </w:rPr>
        <w:t>Vojtaššáka</w:t>
      </w:r>
      <w:proofErr w:type="spellEnd"/>
      <w:r>
        <w:rPr>
          <w:sz w:val="24"/>
          <w:szCs w:val="24"/>
          <w:lang w:val="sk-SK"/>
        </w:rPr>
        <w:t xml:space="preserve"> 8. februára 1945 nie je presná (s. 52). </w:t>
      </w:r>
      <w:proofErr w:type="spellStart"/>
      <w:r>
        <w:rPr>
          <w:sz w:val="24"/>
          <w:szCs w:val="24"/>
          <w:lang w:val="sk-SK"/>
        </w:rPr>
        <w:t>Šrobár</w:t>
      </w:r>
      <w:proofErr w:type="spellEnd"/>
      <w:r>
        <w:rPr>
          <w:sz w:val="24"/>
          <w:szCs w:val="24"/>
          <w:lang w:val="sk-SK"/>
        </w:rPr>
        <w:t xml:space="preserve"> za </w:t>
      </w:r>
      <w:proofErr w:type="spellStart"/>
      <w:r>
        <w:rPr>
          <w:sz w:val="24"/>
          <w:szCs w:val="24"/>
          <w:lang w:val="sk-SK"/>
        </w:rPr>
        <w:t>Vojtaššákom</w:t>
      </w:r>
      <w:proofErr w:type="spellEnd"/>
      <w:r>
        <w:rPr>
          <w:sz w:val="24"/>
          <w:szCs w:val="24"/>
          <w:lang w:val="sk-SK"/>
        </w:rPr>
        <w:t xml:space="preserve"> neprišiel iba preto, aby sa presvedčil o stave školstva v oblasti školských inšpektorátov Spiša, ale najmä preto, aby biskupovi oznámil poštátnenie cirkevného školstva, na čo bol </w:t>
      </w:r>
      <w:proofErr w:type="spellStart"/>
      <w:r>
        <w:rPr>
          <w:sz w:val="24"/>
          <w:szCs w:val="24"/>
          <w:lang w:val="sk-SK"/>
        </w:rPr>
        <w:t>Vojtaššák</w:t>
      </w:r>
      <w:proofErr w:type="spellEnd"/>
      <w:r>
        <w:rPr>
          <w:sz w:val="24"/>
          <w:szCs w:val="24"/>
          <w:lang w:val="sk-SK"/>
        </w:rPr>
        <w:t xml:space="preserve">, ktorý toto školstvo dlhodobo budoval, osobitne citlivý. Konflikt medzi obomi osobnosťami vznikol práve v tejto veci a až po jeho eskalácii prišla na pretras otázka akú štátnu vrchnosť </w:t>
      </w:r>
      <w:proofErr w:type="spellStart"/>
      <w:r>
        <w:rPr>
          <w:sz w:val="24"/>
          <w:szCs w:val="24"/>
          <w:lang w:val="sk-SK"/>
        </w:rPr>
        <w:t>Vojtaššák</w:t>
      </w:r>
      <w:proofErr w:type="spellEnd"/>
      <w:r>
        <w:rPr>
          <w:sz w:val="24"/>
          <w:szCs w:val="24"/>
          <w:lang w:val="sk-SK"/>
        </w:rPr>
        <w:t xml:space="preserve"> uznáva. V poznámke č. 119 sa mechanicky uvádza porovnanie postoja evanjelickej cirkvi a. v. a katolíckej cirkvi k otázke poštátnenia cirkevného školstva. Každá z cirkví mala svoju motiváciu prečo sa viac zasadzovať, resp. nezasadzovať o cirkevné školstvo, pričom tu zohrávala úlohu otázka početnosti </w:t>
      </w:r>
      <w:proofErr w:type="spellStart"/>
      <w:r>
        <w:rPr>
          <w:sz w:val="24"/>
          <w:szCs w:val="24"/>
          <w:lang w:val="sk-SK"/>
        </w:rPr>
        <w:t>tej-ktorej</w:t>
      </w:r>
      <w:proofErr w:type="spellEnd"/>
      <w:r>
        <w:rPr>
          <w:sz w:val="24"/>
          <w:szCs w:val="24"/>
          <w:lang w:val="sk-SK"/>
        </w:rPr>
        <w:t xml:space="preserve"> konfesie a hmotného bremena súvisiaceho s vydržiavaním škôl. Anton </w:t>
      </w:r>
      <w:proofErr w:type="spellStart"/>
      <w:r>
        <w:rPr>
          <w:sz w:val="24"/>
          <w:szCs w:val="24"/>
          <w:lang w:val="sk-SK"/>
        </w:rPr>
        <w:t>Harčár</w:t>
      </w:r>
      <w:proofErr w:type="spellEnd"/>
      <w:r>
        <w:rPr>
          <w:sz w:val="24"/>
          <w:szCs w:val="24"/>
          <w:lang w:val="sk-SK"/>
        </w:rPr>
        <w:t xml:space="preserve"> sa správne píše v podobe </w:t>
      </w:r>
      <w:proofErr w:type="spellStart"/>
      <w:r>
        <w:rPr>
          <w:sz w:val="24"/>
          <w:szCs w:val="24"/>
          <w:lang w:val="sk-SK"/>
        </w:rPr>
        <w:t>Harčar</w:t>
      </w:r>
      <w:proofErr w:type="spellEnd"/>
      <w:r>
        <w:rPr>
          <w:sz w:val="24"/>
          <w:szCs w:val="24"/>
          <w:lang w:val="sk-SK"/>
        </w:rPr>
        <w:t xml:space="preserve">. </w:t>
      </w:r>
    </w:p>
    <w:p w:rsidR="00B41557" w:rsidRDefault="00B41557" w:rsidP="00B41557">
      <w:pPr>
        <w:spacing w:line="360" w:lineRule="auto"/>
        <w:ind w:firstLine="709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Dôvodom kritického postoja katolíckych biskupov k V. Šrobárovi nebol len jeho </w:t>
      </w:r>
      <w:proofErr w:type="spellStart"/>
      <w:r>
        <w:rPr>
          <w:sz w:val="24"/>
          <w:szCs w:val="24"/>
          <w:lang w:val="sk-SK"/>
        </w:rPr>
        <w:t>an</w:t>
      </w:r>
      <w:r>
        <w:rPr>
          <w:sz w:val="24"/>
          <w:szCs w:val="24"/>
          <w:lang w:val="sk-SK"/>
        </w:rPr>
        <w:t>t</w:t>
      </w:r>
      <w:r>
        <w:rPr>
          <w:sz w:val="24"/>
          <w:szCs w:val="24"/>
          <w:lang w:val="sk-SK"/>
        </w:rPr>
        <w:t>iklerikalizmus</w:t>
      </w:r>
      <w:proofErr w:type="spellEnd"/>
      <w:r>
        <w:rPr>
          <w:sz w:val="24"/>
          <w:szCs w:val="24"/>
          <w:lang w:val="sk-SK"/>
        </w:rPr>
        <w:t xml:space="preserve"> a čechoslovakizmus, ale aj fakt, že vystúpil z katolíckej cirkvi. Práve v roku 1946 – údajne z vnútorného osobného rozhodnutia – však zasa vstúpil do katolíckej cirkvi. Ak sa Šrobárov postoj hodnotí ako oportunizmus voči cirkevnej hierarchii (s. 56), ako potom možno označiť postoj J. </w:t>
      </w:r>
      <w:proofErr w:type="spellStart"/>
      <w:r>
        <w:rPr>
          <w:sz w:val="24"/>
          <w:szCs w:val="24"/>
          <w:lang w:val="sk-SK"/>
        </w:rPr>
        <w:t>Lettricha</w:t>
      </w:r>
      <w:proofErr w:type="spellEnd"/>
      <w:r>
        <w:rPr>
          <w:sz w:val="24"/>
          <w:szCs w:val="24"/>
          <w:lang w:val="sk-SK"/>
        </w:rPr>
        <w:t xml:space="preserve"> v tej istej, teda školskej otázke, keď sa zasadil najprv za poštátnenie cirkevného školstva v nariadení č. 5/1944 a potom súhlasil s jeho obnovením? Muselo ísť o oportunizmus? Nebolo to vytriezvenie a pochopenie, kam poštátnenie cirkevného školstva smeruje? Poznámka o inklinovaní katolíckej hierarchie k režimu slovenského štátu je zovšeobecňujúca, zjednodušujúca a preto aj nenáležitá významovo i v kontexte, v akom bola použitá. </w:t>
      </w:r>
    </w:p>
    <w:p w:rsidR="00B41557" w:rsidRDefault="00B41557" w:rsidP="00B41557">
      <w:pPr>
        <w:spacing w:line="360" w:lineRule="auto"/>
        <w:ind w:firstLine="709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M. Kvetko je označ</w:t>
      </w:r>
      <w:r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 xml:space="preserve">ný za druhého najvýznamnejšieho predstaviteľa demokratického exilu. Toto stanovisko by si zaslúžilo zdôvodnenie, keď zoberieme do úvahy, že k tejto skupine exilu sa zaraďuje </w:t>
      </w:r>
      <w:r w:rsidR="001608AA">
        <w:rPr>
          <w:sz w:val="24"/>
          <w:szCs w:val="24"/>
          <w:lang w:val="sk-SK"/>
        </w:rPr>
        <w:t xml:space="preserve">aj </w:t>
      </w:r>
      <w:r>
        <w:rPr>
          <w:sz w:val="24"/>
          <w:szCs w:val="24"/>
          <w:lang w:val="sk-SK"/>
        </w:rPr>
        <w:t xml:space="preserve">Ján </w:t>
      </w:r>
      <w:proofErr w:type="spellStart"/>
      <w:r>
        <w:rPr>
          <w:sz w:val="24"/>
          <w:szCs w:val="24"/>
          <w:lang w:val="sk-SK"/>
        </w:rPr>
        <w:t>Papánek</w:t>
      </w:r>
      <w:proofErr w:type="spellEnd"/>
      <w:r>
        <w:rPr>
          <w:sz w:val="24"/>
          <w:szCs w:val="24"/>
          <w:lang w:val="sk-SK"/>
        </w:rPr>
        <w:t xml:space="preserve"> a</w:t>
      </w:r>
      <w:r w:rsidR="001608A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Štefan Osuský. Ak boli západné štáty ochotné tolerovať existenciu exilových organizácií na súkromnej báze a nie ako oficiálnych vlád (s. 83, 98), bolo to najmä preto, že ešte nedošlo k otvorenému vojnovému konfliktu so Sovietskym zväzom, ako sa to stalo v roku 1939 s Nemeckom. Ak by sa tak stalo, nebol by problém vytvoriť exilovú vládu. Medzi osobnosťami, ktoré sa spomínajú ako tie, ktoré zanechali stranícke pozície DS v exile (s. 92), bolo potrebné na prvom mieste spomenúť bývalého povereníka zdravotníctva za DS Emanuela </w:t>
      </w:r>
      <w:proofErr w:type="spellStart"/>
      <w:r>
        <w:rPr>
          <w:sz w:val="24"/>
          <w:szCs w:val="24"/>
          <w:lang w:val="sk-SK"/>
        </w:rPr>
        <w:t>Böhma</w:t>
      </w:r>
      <w:proofErr w:type="spellEnd"/>
      <w:r>
        <w:rPr>
          <w:sz w:val="24"/>
          <w:szCs w:val="24"/>
          <w:lang w:val="sk-SK"/>
        </w:rPr>
        <w:t xml:space="preserve">. Formulácia o tom, že vo výkonných orgánoch Rady </w:t>
      </w:r>
      <w:proofErr w:type="spellStart"/>
      <w:r>
        <w:rPr>
          <w:sz w:val="24"/>
          <w:szCs w:val="24"/>
          <w:lang w:val="sk-SK"/>
        </w:rPr>
        <w:t>svobodného</w:t>
      </w:r>
      <w:proofErr w:type="spellEnd"/>
      <w:r>
        <w:rPr>
          <w:sz w:val="24"/>
          <w:szCs w:val="24"/>
          <w:lang w:val="sk-SK"/>
        </w:rPr>
        <w:t xml:space="preserve"> Československa mali Slováci viac-menej paritné zastúpenie, je neurčitá. (s. 103)  Buď paritné zastúpenie mali, alebo nie. </w:t>
      </w:r>
    </w:p>
    <w:p w:rsidR="00B41557" w:rsidRDefault="00B41557" w:rsidP="00B41557">
      <w:pPr>
        <w:spacing w:line="360" w:lineRule="auto"/>
        <w:ind w:firstLine="709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Habilitačnú prácu PhDr. Mareka </w:t>
      </w:r>
      <w:proofErr w:type="spellStart"/>
      <w:r>
        <w:rPr>
          <w:sz w:val="24"/>
          <w:lang w:val="sk-SK"/>
        </w:rPr>
        <w:t>Syrného</w:t>
      </w:r>
      <w:proofErr w:type="spellEnd"/>
      <w:r>
        <w:rPr>
          <w:sz w:val="24"/>
          <w:lang w:val="sk-SK"/>
        </w:rPr>
        <w:t xml:space="preserve">, PhD. napriek uvedeným kritickým pripomienkam hodnotím ako prínosnú. Preto ju prímam ako podklad pre habilitáciu a po úspešnom priebehu obhajoby navrhujem udeliť vedecko-pedagogickú hodnosť </w:t>
      </w:r>
      <w:r w:rsidR="001608AA">
        <w:rPr>
          <w:sz w:val="24"/>
          <w:lang w:val="sk-SK"/>
        </w:rPr>
        <w:t>„</w:t>
      </w:r>
      <w:r>
        <w:rPr>
          <w:sz w:val="24"/>
          <w:lang w:val="sk-SK"/>
        </w:rPr>
        <w:t>docent</w:t>
      </w:r>
      <w:r w:rsidR="001608AA">
        <w:rPr>
          <w:sz w:val="24"/>
          <w:lang w:val="sk-SK"/>
        </w:rPr>
        <w:t>“</w:t>
      </w:r>
      <w:r>
        <w:rPr>
          <w:sz w:val="24"/>
          <w:lang w:val="sk-SK"/>
        </w:rPr>
        <w:t xml:space="preserve"> v študijnom odbore Slovenské dejiny. </w:t>
      </w:r>
    </w:p>
    <w:p w:rsidR="00B41557" w:rsidRDefault="00B41557" w:rsidP="00B41557">
      <w:pPr>
        <w:spacing w:line="360" w:lineRule="auto"/>
        <w:ind w:right="-199"/>
        <w:jc w:val="both"/>
        <w:rPr>
          <w:sz w:val="24"/>
          <w:lang w:val="sk-SK"/>
        </w:rPr>
      </w:pPr>
    </w:p>
    <w:p w:rsidR="00B41557" w:rsidRDefault="00B41557" w:rsidP="00B41557">
      <w:pPr>
        <w:spacing w:line="360" w:lineRule="auto"/>
        <w:ind w:right="-199"/>
        <w:jc w:val="both"/>
        <w:rPr>
          <w:sz w:val="24"/>
          <w:lang w:val="sk-SK"/>
        </w:rPr>
      </w:pPr>
    </w:p>
    <w:p w:rsidR="00B41557" w:rsidRDefault="00B41557" w:rsidP="00B41557">
      <w:pPr>
        <w:spacing w:line="360" w:lineRule="auto"/>
        <w:ind w:right="-199"/>
        <w:jc w:val="both"/>
        <w:rPr>
          <w:sz w:val="24"/>
          <w:lang w:val="sk-SK"/>
        </w:rPr>
      </w:pPr>
    </w:p>
    <w:p w:rsidR="00B41557" w:rsidRDefault="00B41557" w:rsidP="00B41557">
      <w:pPr>
        <w:spacing w:line="360" w:lineRule="auto"/>
        <w:ind w:right="-199"/>
        <w:jc w:val="both"/>
        <w:rPr>
          <w:sz w:val="24"/>
          <w:lang w:val="sk-SK"/>
        </w:rPr>
      </w:pPr>
    </w:p>
    <w:p w:rsidR="00B41557" w:rsidRDefault="00B41557" w:rsidP="00B41557">
      <w:pPr>
        <w:spacing w:line="360" w:lineRule="auto"/>
        <w:ind w:right="-199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 Bratislave, dňa 19. januára 2018                                      prof. PhDr. Róbert </w:t>
      </w:r>
      <w:proofErr w:type="spellStart"/>
      <w:r>
        <w:rPr>
          <w:sz w:val="24"/>
          <w:lang w:val="sk-SK"/>
        </w:rPr>
        <w:t>Letz</w:t>
      </w:r>
      <w:proofErr w:type="spellEnd"/>
      <w:r>
        <w:rPr>
          <w:sz w:val="24"/>
          <w:lang w:val="sk-SK"/>
        </w:rPr>
        <w:t xml:space="preserve">, PhD.  </w:t>
      </w:r>
    </w:p>
    <w:p w:rsidR="00B41557" w:rsidRDefault="00B41557" w:rsidP="00B41557">
      <w:pPr>
        <w:spacing w:line="360" w:lineRule="auto"/>
        <w:ind w:right="-199" w:firstLine="709"/>
        <w:jc w:val="both"/>
        <w:rPr>
          <w:bCs/>
          <w:iCs/>
          <w:sz w:val="24"/>
          <w:lang w:val="sk-SK"/>
        </w:rPr>
      </w:pPr>
    </w:p>
    <w:p w:rsidR="00B41557" w:rsidRDefault="00B41557" w:rsidP="00B41557">
      <w:pPr>
        <w:spacing w:line="360" w:lineRule="auto"/>
        <w:ind w:firstLine="709"/>
        <w:jc w:val="both"/>
        <w:rPr>
          <w:sz w:val="24"/>
          <w:szCs w:val="24"/>
          <w:lang w:val="sk-SK"/>
        </w:rPr>
      </w:pPr>
    </w:p>
    <w:p w:rsidR="00B41557" w:rsidRDefault="00B41557" w:rsidP="00B41557">
      <w:pPr>
        <w:spacing w:line="360" w:lineRule="auto"/>
        <w:ind w:right="-199"/>
        <w:jc w:val="both"/>
        <w:rPr>
          <w:sz w:val="24"/>
          <w:szCs w:val="24"/>
          <w:lang w:val="sk-SK"/>
        </w:rPr>
      </w:pPr>
    </w:p>
    <w:p w:rsidR="00B41557" w:rsidRDefault="00B41557" w:rsidP="00B41557">
      <w:pPr>
        <w:spacing w:line="360" w:lineRule="auto"/>
        <w:ind w:right="-199"/>
        <w:jc w:val="both"/>
        <w:rPr>
          <w:sz w:val="24"/>
          <w:szCs w:val="24"/>
          <w:lang w:val="sk-SK"/>
        </w:rPr>
      </w:pPr>
      <w:bookmarkStart w:id="0" w:name="_GoBack"/>
      <w:bookmarkEnd w:id="0"/>
    </w:p>
    <w:p w:rsidR="00B41557" w:rsidRDefault="00B41557" w:rsidP="00B41557">
      <w:pPr>
        <w:spacing w:line="360" w:lineRule="auto"/>
        <w:ind w:right="-199"/>
        <w:jc w:val="both"/>
        <w:rPr>
          <w:sz w:val="24"/>
          <w:szCs w:val="24"/>
          <w:lang w:val="sk-SK"/>
        </w:rPr>
      </w:pPr>
    </w:p>
    <w:p w:rsidR="00B41557" w:rsidRDefault="00B41557" w:rsidP="00B41557">
      <w:pPr>
        <w:spacing w:line="360" w:lineRule="auto"/>
        <w:ind w:right="-199"/>
        <w:jc w:val="both"/>
        <w:rPr>
          <w:sz w:val="24"/>
          <w:szCs w:val="24"/>
          <w:lang w:val="sk-SK"/>
        </w:rPr>
      </w:pPr>
    </w:p>
    <w:p w:rsidR="00A3171B" w:rsidRPr="00B41557" w:rsidRDefault="00A3171B" w:rsidP="00B41557">
      <w:pPr>
        <w:spacing w:line="360" w:lineRule="auto"/>
        <w:rPr>
          <w:sz w:val="24"/>
          <w:szCs w:val="24"/>
          <w:lang w:val="sk-SK"/>
        </w:rPr>
      </w:pPr>
    </w:p>
    <w:sectPr w:rsidR="00A3171B" w:rsidRPr="00B41557" w:rsidSect="00B41557"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85" w:rsidRDefault="007F3485" w:rsidP="001608AA">
      <w:r>
        <w:separator/>
      </w:r>
    </w:p>
  </w:endnote>
  <w:endnote w:type="continuationSeparator" w:id="0">
    <w:p w:rsidR="007F3485" w:rsidRDefault="007F3485" w:rsidP="0016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881340"/>
      <w:docPartObj>
        <w:docPartGallery w:val="Page Numbers (Bottom of Page)"/>
        <w:docPartUnique/>
      </w:docPartObj>
    </w:sdtPr>
    <w:sdtContent>
      <w:p w:rsidR="001608AA" w:rsidRDefault="001608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08AA">
          <w:rPr>
            <w:noProof/>
            <w:lang w:val="sk-SK"/>
          </w:rPr>
          <w:t>3</w:t>
        </w:r>
        <w:r>
          <w:fldChar w:fldCharType="end"/>
        </w:r>
      </w:p>
    </w:sdtContent>
  </w:sdt>
  <w:p w:rsidR="001608AA" w:rsidRDefault="001608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85" w:rsidRDefault="007F3485" w:rsidP="001608AA">
      <w:r>
        <w:separator/>
      </w:r>
    </w:p>
  </w:footnote>
  <w:footnote w:type="continuationSeparator" w:id="0">
    <w:p w:rsidR="007F3485" w:rsidRDefault="007F3485" w:rsidP="0016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5B"/>
    <w:rsid w:val="001608AA"/>
    <w:rsid w:val="006F795C"/>
    <w:rsid w:val="007F3485"/>
    <w:rsid w:val="009B315B"/>
    <w:rsid w:val="00A3171B"/>
    <w:rsid w:val="00B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15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B41557"/>
  </w:style>
  <w:style w:type="paragraph" w:styleId="Hlavika">
    <w:name w:val="header"/>
    <w:basedOn w:val="Normlny"/>
    <w:link w:val="HlavikaChar"/>
    <w:uiPriority w:val="99"/>
    <w:unhideWhenUsed/>
    <w:rsid w:val="001608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08A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1608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08AA"/>
    <w:rPr>
      <w:rFonts w:ascii="Times New Roman" w:eastAsia="Times New Roman" w:hAnsi="Times New Roman" w:cs="Times New Roman"/>
      <w:sz w:val="20"/>
      <w:szCs w:val="20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15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B41557"/>
  </w:style>
  <w:style w:type="paragraph" w:styleId="Hlavika">
    <w:name w:val="header"/>
    <w:basedOn w:val="Normlny"/>
    <w:link w:val="HlavikaChar"/>
    <w:uiPriority w:val="99"/>
    <w:unhideWhenUsed/>
    <w:rsid w:val="001608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08A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1608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08AA"/>
    <w:rPr>
      <w:rFonts w:ascii="Times New Roman" w:eastAsia="Times New Roman" w:hAnsi="Times New Roman" w:cs="Times New Roman"/>
      <w:sz w:val="20"/>
      <w:szCs w:val="20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2AA1-A4FE-4083-8D23-FB082D33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5783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2018-01-21T21:53:00Z</dcterms:created>
  <dcterms:modified xsi:type="dcterms:W3CDTF">2018-01-21T21:58:00Z</dcterms:modified>
</cp:coreProperties>
</file>